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24D0" w14:textId="77777777" w:rsidR="00EA33CC" w:rsidRDefault="00EA33CC" w:rsidP="00EA33CC">
      <w:pPr>
        <w:jc w:val="right"/>
        <w:rPr>
          <w:rFonts w:ascii="Arial" w:hAnsi="Arial" w:cs="Arial"/>
          <w:color w:val="0072BB"/>
          <w:sz w:val="36"/>
          <w:szCs w:val="36"/>
        </w:rPr>
      </w:pPr>
      <w:bookmarkStart w:id="0" w:name="Appendix_four_templateGP_request_form"/>
      <w:r>
        <w:rPr>
          <w:rFonts w:ascii="Arial" w:hAnsi="Arial" w:cs="Arial"/>
          <w:noProof/>
          <w:color w:val="005EB8"/>
        </w:rPr>
        <w:drawing>
          <wp:inline distT="0" distB="0" distL="0" distR="0" wp14:anchorId="093DBCAB" wp14:editId="207B9782">
            <wp:extent cx="2802890" cy="1051948"/>
            <wp:effectExtent l="0" t="0" r="0" b="0"/>
            <wp:docPr id="186343909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92989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474" cy="105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5E22" w14:textId="40701039" w:rsidR="002E6866" w:rsidRDefault="002E6866" w:rsidP="002E6866">
      <w:pPr>
        <w:rPr>
          <w:rFonts w:ascii="Arial" w:hAnsi="Arial" w:cs="Arial"/>
          <w:color w:val="0072BB"/>
          <w:sz w:val="36"/>
          <w:szCs w:val="36"/>
        </w:rPr>
      </w:pPr>
      <w:r w:rsidRPr="008A0F60">
        <w:rPr>
          <w:rFonts w:ascii="Arial" w:hAnsi="Arial" w:cs="Arial"/>
          <w:color w:val="0072BB"/>
          <w:sz w:val="36"/>
          <w:szCs w:val="36"/>
        </w:rPr>
        <w:t xml:space="preserve">Appendix </w:t>
      </w:r>
      <w:r>
        <w:rPr>
          <w:rFonts w:ascii="Arial" w:hAnsi="Arial" w:cs="Arial"/>
          <w:color w:val="0072BB"/>
          <w:sz w:val="36"/>
          <w:szCs w:val="36"/>
        </w:rPr>
        <w:t>four</w:t>
      </w:r>
      <w:r w:rsidRPr="008A0F60">
        <w:rPr>
          <w:rFonts w:ascii="Arial" w:hAnsi="Arial" w:cs="Arial"/>
          <w:color w:val="0072BB"/>
          <w:sz w:val="36"/>
          <w:szCs w:val="36"/>
        </w:rPr>
        <w:t xml:space="preserve">: </w:t>
      </w:r>
      <w:r w:rsidRPr="00C2051C">
        <w:rPr>
          <w:rFonts w:ascii="Arial" w:hAnsi="Arial" w:cs="Arial"/>
          <w:color w:val="0072BB"/>
          <w:sz w:val="36"/>
          <w:szCs w:val="36"/>
        </w:rPr>
        <w:t xml:space="preserve">Community </w:t>
      </w:r>
      <w:r>
        <w:rPr>
          <w:rFonts w:ascii="Arial" w:hAnsi="Arial" w:cs="Arial"/>
          <w:color w:val="0072BB"/>
          <w:sz w:val="36"/>
          <w:szCs w:val="36"/>
        </w:rPr>
        <w:t>p</w:t>
      </w:r>
      <w:r w:rsidRPr="00C2051C">
        <w:rPr>
          <w:rFonts w:ascii="Arial" w:hAnsi="Arial" w:cs="Arial"/>
          <w:color w:val="0072BB"/>
          <w:sz w:val="36"/>
          <w:szCs w:val="36"/>
        </w:rPr>
        <w:t>harmacist request for 7-day prescriptions to facilitate use of medicines compliance aids (MCAs</w:t>
      </w:r>
      <w:r>
        <w:rPr>
          <w:rFonts w:ascii="Arial" w:hAnsi="Arial" w:cs="Arial"/>
          <w:color w:val="0072BB"/>
          <w:sz w:val="36"/>
          <w:szCs w:val="36"/>
        </w:rPr>
        <w:t>)</w:t>
      </w:r>
    </w:p>
    <w:bookmarkEnd w:id="0"/>
    <w:p w14:paraId="014C3BDC" w14:textId="77777777" w:rsidR="002E6866" w:rsidRPr="00F82549" w:rsidRDefault="002E6866" w:rsidP="002E6866">
      <w:pPr>
        <w:spacing w:line="259" w:lineRule="auto"/>
        <w:ind w:right="-568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A123FD" w14:textId="77777777" w:rsidR="002E6866" w:rsidRPr="000E387E" w:rsidRDefault="002E6866" w:rsidP="002E6866">
      <w:pPr>
        <w:rPr>
          <w:rFonts w:ascii="Arial" w:hAnsi="Arial" w:cs="Arial"/>
          <w:i/>
          <w:iCs/>
          <w:color w:val="0070C0"/>
          <w:sz w:val="20"/>
          <w:szCs w:val="20"/>
        </w:rPr>
      </w:pPr>
      <w:r w:rsidRPr="000E387E">
        <w:rPr>
          <w:rFonts w:ascii="Arial" w:hAnsi="Arial" w:cs="Arial"/>
          <w:i/>
          <w:iCs/>
          <w:color w:val="0070C0"/>
          <w:sz w:val="20"/>
          <w:szCs w:val="20"/>
        </w:rPr>
        <w:t>With acknowledgements to Medicines Optimisation City and Hackney, Bristol &amp; North Somerset, Hertfordshire, and Stoke-on-Trent; Royal Pharmaceutical Society, Specialist Pharmacist Services.</w:t>
      </w:r>
    </w:p>
    <w:p w14:paraId="1C1E926E" w14:textId="77777777" w:rsidR="002E6866" w:rsidRPr="00F82549" w:rsidRDefault="002E6866" w:rsidP="002E6866">
      <w:pPr>
        <w:spacing w:line="259" w:lineRule="auto"/>
        <w:ind w:right="-568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E455C2" w14:textId="77777777" w:rsidR="002E6866" w:rsidRPr="00BE1237" w:rsidRDefault="002E6866" w:rsidP="000D4E7B">
      <w:pPr>
        <w:spacing w:line="259" w:lineRule="auto"/>
        <w:ind w:right="-144"/>
        <w:rPr>
          <w:rFonts w:ascii="Arial" w:hAnsi="Arial" w:cs="Arial"/>
          <w:b/>
          <w:bCs/>
        </w:rPr>
      </w:pPr>
      <w:r w:rsidRPr="00BE1237">
        <w:rPr>
          <w:rFonts w:ascii="Arial" w:hAnsi="Arial" w:cs="Arial"/>
          <w:b/>
          <w:bCs/>
        </w:rPr>
        <w:t>Repeat prescription duration</w:t>
      </w:r>
    </w:p>
    <w:p w14:paraId="61BADE79" w14:textId="09D12948" w:rsidR="002E6866" w:rsidRPr="00BE1237" w:rsidRDefault="002E6866" w:rsidP="000D4E7B">
      <w:pPr>
        <w:spacing w:line="259" w:lineRule="auto"/>
        <w:ind w:right="-144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The duration of repeat prescriptions should consider the clinical appropriateness, patient convenience, cost-effectiveness, any necessary </w:t>
      </w:r>
      <w:r w:rsidR="006C3F17" w:rsidRPr="00BE1237">
        <w:rPr>
          <w:rFonts w:ascii="Arial" w:hAnsi="Arial" w:cs="Arial"/>
        </w:rPr>
        <w:t>monitoring,</w:t>
      </w:r>
      <w:r w:rsidRPr="00BE1237">
        <w:rPr>
          <w:rFonts w:ascii="Arial" w:hAnsi="Arial" w:cs="Arial"/>
        </w:rPr>
        <w:t xml:space="preserve"> and patient safety. A 28-day repeat prescribing interval is usually recommended to synchronise medication repeat prescriptions, and reduce errors when medicines are stopped or changed.</w:t>
      </w:r>
    </w:p>
    <w:p w14:paraId="58F5B07B" w14:textId="77777777" w:rsidR="002E6866" w:rsidRPr="00BE1237" w:rsidRDefault="002E6866" w:rsidP="000D4E7B">
      <w:pPr>
        <w:spacing w:line="259" w:lineRule="auto"/>
        <w:ind w:right="-144"/>
        <w:rPr>
          <w:rFonts w:ascii="Arial" w:hAnsi="Arial" w:cs="Arial"/>
        </w:rPr>
      </w:pPr>
    </w:p>
    <w:p w14:paraId="6480476E" w14:textId="77777777" w:rsidR="002E6866" w:rsidRPr="00BE1237" w:rsidRDefault="002E6866" w:rsidP="000D4E7B">
      <w:pPr>
        <w:spacing w:line="259" w:lineRule="auto"/>
        <w:ind w:right="-144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Seven-day prescriptions are usually issued in the following scenarios: </w:t>
      </w:r>
    </w:p>
    <w:p w14:paraId="2841449E" w14:textId="77777777" w:rsidR="002E6866" w:rsidRPr="00BE1237" w:rsidRDefault="002E6866" w:rsidP="000D4E7B">
      <w:pPr>
        <w:numPr>
          <w:ilvl w:val="0"/>
          <w:numId w:val="12"/>
        </w:numPr>
        <w:spacing w:after="160" w:line="259" w:lineRule="auto"/>
        <w:ind w:right="-144"/>
        <w:contextualSpacing/>
        <w:rPr>
          <w:rFonts w:ascii="Arial" w:hAnsi="Arial" w:cs="Arial"/>
        </w:rPr>
      </w:pPr>
      <w:r w:rsidRPr="00BE1237">
        <w:rPr>
          <w:rFonts w:ascii="Arial" w:hAnsi="Arial" w:cs="Arial"/>
        </w:rPr>
        <w:t>Clinical need for restricting the quantity of medication that a patient holds at any one time (e.g. concerns about overdose/misuse)</w:t>
      </w:r>
    </w:p>
    <w:p w14:paraId="6AF22C53" w14:textId="77777777" w:rsidR="002E6866" w:rsidRPr="00BE1237" w:rsidRDefault="002E6866" w:rsidP="000D4E7B">
      <w:pPr>
        <w:numPr>
          <w:ilvl w:val="0"/>
          <w:numId w:val="12"/>
        </w:numPr>
        <w:spacing w:after="160" w:line="259" w:lineRule="auto"/>
        <w:ind w:right="-144"/>
        <w:contextualSpacing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Frequent changes to the medication regime – to minimise waste. </w:t>
      </w:r>
    </w:p>
    <w:p w14:paraId="679B5E91" w14:textId="77777777" w:rsidR="002E6866" w:rsidRPr="00BE1237" w:rsidRDefault="002E6866" w:rsidP="000D4E7B">
      <w:pPr>
        <w:numPr>
          <w:ilvl w:val="0"/>
          <w:numId w:val="12"/>
        </w:numPr>
        <w:spacing w:after="160" w:line="259" w:lineRule="auto"/>
        <w:ind w:right="-144"/>
        <w:contextualSpacing/>
        <w:rPr>
          <w:rFonts w:ascii="Arial" w:hAnsi="Arial" w:cs="Arial"/>
        </w:rPr>
      </w:pPr>
      <w:r w:rsidRPr="00BE1237">
        <w:rPr>
          <w:rFonts w:ascii="Arial" w:hAnsi="Arial" w:cs="Arial"/>
        </w:rPr>
        <w:t>The patient is undergoing a period of titration or review of treatment.</w:t>
      </w:r>
    </w:p>
    <w:p w14:paraId="4E87C89A" w14:textId="77777777" w:rsidR="002E6866" w:rsidRPr="00BE1237" w:rsidRDefault="002E6866" w:rsidP="000D4E7B">
      <w:pPr>
        <w:spacing w:line="259" w:lineRule="auto"/>
        <w:ind w:right="-144"/>
        <w:rPr>
          <w:rFonts w:ascii="Arial" w:hAnsi="Arial" w:cs="Arial"/>
        </w:rPr>
      </w:pPr>
    </w:p>
    <w:p w14:paraId="4A279350" w14:textId="77777777" w:rsidR="002E6866" w:rsidRPr="00A34C99" w:rsidRDefault="002E6866" w:rsidP="000D4E7B">
      <w:pPr>
        <w:spacing w:line="259" w:lineRule="auto"/>
        <w:ind w:right="-144"/>
        <w:rPr>
          <w:rFonts w:ascii="Arial" w:hAnsi="Arial" w:cs="Arial"/>
        </w:rPr>
      </w:pPr>
      <w:r w:rsidRPr="00BE1237">
        <w:rPr>
          <w:rFonts w:ascii="Arial" w:hAnsi="Arial" w:cs="Arial"/>
        </w:rPr>
        <w:t>Where the dispensing pharmacist has discussed with a patient or their representative the reasonable adjustments required for the patient to safely use their medication as prescribed and has determined that a 7-day prescription is required to facilitate this, the form below may be used to communicate this request to the GP practice.</w:t>
      </w:r>
    </w:p>
    <w:p w14:paraId="54DA3F17" w14:textId="77777777" w:rsidR="00A34C99" w:rsidRDefault="00A34C99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66D783C5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612DA467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01DDC17F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5B0C396E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5A91FB76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261FE3A2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4F3287EC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5B66B935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2BE20907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073CD063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4E791916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7FCFDD88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1E24B321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5F89FC90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7D75F752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15C51AF0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387646BF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02680515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33320D52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07D698BB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04D07B44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4E746C20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31835462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0C253343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5D2570F2" w14:textId="77777777" w:rsidR="00EA33CC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p w14:paraId="1CA373F1" w14:textId="77777777" w:rsidR="00EA33CC" w:rsidRPr="00F82549" w:rsidRDefault="00EA33CC" w:rsidP="000D4E7B">
      <w:pPr>
        <w:spacing w:line="259" w:lineRule="auto"/>
        <w:ind w:right="-144"/>
        <w:rPr>
          <w:rFonts w:ascii="Arial" w:hAnsi="Arial" w:cs="Arial"/>
          <w:sz w:val="20"/>
          <w:szCs w:val="20"/>
        </w:rPr>
      </w:pPr>
    </w:p>
    <w:tbl>
      <w:tblPr>
        <w:tblStyle w:val="GridTable3-Accent5"/>
        <w:tblW w:w="1049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678"/>
        <w:gridCol w:w="284"/>
        <w:gridCol w:w="1134"/>
        <w:gridCol w:w="2126"/>
        <w:gridCol w:w="2268"/>
      </w:tblGrid>
      <w:tr w:rsidR="002E6866" w:rsidRPr="00C2051C" w14:paraId="32CDB39F" w14:textId="77777777" w:rsidTr="00EA3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61E64C" w14:textId="77777777" w:rsidR="002E6866" w:rsidRPr="00E9092B" w:rsidRDefault="002E6866" w:rsidP="002F67A5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E9092B">
              <w:rPr>
                <w:rFonts w:ascii="Arial" w:hAnsi="Arial" w:cs="Arial"/>
                <w:i w:val="0"/>
                <w:iCs w:val="0"/>
                <w:sz w:val="22"/>
                <w:szCs w:val="22"/>
              </w:rPr>
              <w:lastRenderedPageBreak/>
              <w:t>Name of Community Pharmacy</w:t>
            </w:r>
          </w:p>
        </w:tc>
        <w:tc>
          <w:tcPr>
            <w:tcW w:w="5812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CCD9D6" w14:textId="77777777" w:rsidR="002E6866" w:rsidRPr="00C2051C" w:rsidRDefault="002E6866" w:rsidP="002F67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3713" w:rsidRPr="00C2051C" w14:paraId="6B1E3D17" w14:textId="77777777" w:rsidTr="00EA3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66FF" w14:textId="6AC86637" w:rsidR="00A33713" w:rsidRPr="00E9092B" w:rsidRDefault="00E9092B" w:rsidP="00E9092B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E9092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Community Pharmacy ODS Code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30D9E" w14:textId="77777777" w:rsidR="00A33713" w:rsidRPr="00C2051C" w:rsidRDefault="00A33713" w:rsidP="002F6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6866" w:rsidRPr="00C2051C" w14:paraId="0EE3336F" w14:textId="77777777" w:rsidTr="00EA33C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8709C2D" w14:textId="77777777" w:rsidR="002E6866" w:rsidRPr="00E9092B" w:rsidRDefault="002E6866" w:rsidP="002F67A5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E9092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Name of Pharmacist completing form 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332433C7" w14:textId="77777777" w:rsidR="002E6866" w:rsidRPr="00C2051C" w:rsidRDefault="002E6866" w:rsidP="002F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6866" w:rsidRPr="00C2051C" w14:paraId="6AC70C13" w14:textId="77777777" w:rsidTr="00A0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D38F082" w14:textId="77777777" w:rsidR="002E6866" w:rsidRPr="00D6535E" w:rsidRDefault="002E6866" w:rsidP="002F67A5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535E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GP Practice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4C6F7422" w14:textId="77777777" w:rsidR="002E6866" w:rsidRPr="00C2051C" w:rsidRDefault="002E6866" w:rsidP="002F6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6866" w:rsidRPr="00C2051C" w14:paraId="4E8E8721" w14:textId="77777777" w:rsidTr="00A06D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2718EE" w14:textId="77777777" w:rsidR="002E6866" w:rsidRPr="00D6535E" w:rsidRDefault="002E6866" w:rsidP="00E9092B">
            <w:pPr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535E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Name of Patient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03F44F30" w14:textId="77777777" w:rsidR="002E6866" w:rsidRPr="00C2051C" w:rsidRDefault="002E6866" w:rsidP="00E909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6866" w:rsidRPr="00C2051C" w14:paraId="10BCD5C1" w14:textId="77777777" w:rsidTr="00A0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single" w:sz="6" w:space="0" w:color="0070C0"/>
            </w:tcBorders>
            <w:shd w:val="clear" w:color="auto" w:fill="auto"/>
            <w:vAlign w:val="center"/>
          </w:tcPr>
          <w:p w14:paraId="4CE2DAA6" w14:textId="77777777" w:rsidR="002E6866" w:rsidRPr="00D6535E" w:rsidRDefault="002E6866" w:rsidP="002F67A5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535E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NHS Number (or DoB)</w:t>
            </w:r>
          </w:p>
        </w:tc>
        <w:tc>
          <w:tcPr>
            <w:tcW w:w="5812" w:type="dxa"/>
            <w:gridSpan w:val="4"/>
            <w:tcBorders>
              <w:bottom w:val="single" w:sz="6" w:space="0" w:color="0070C0"/>
            </w:tcBorders>
            <w:shd w:val="clear" w:color="auto" w:fill="auto"/>
            <w:vAlign w:val="center"/>
          </w:tcPr>
          <w:p w14:paraId="35EAEE18" w14:textId="77777777" w:rsidR="002E6866" w:rsidRPr="00C2051C" w:rsidRDefault="002E6866" w:rsidP="002F6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6866" w:rsidRPr="00C2051C" w14:paraId="0DCC8AD4" w14:textId="77777777" w:rsidTr="00A06DE5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6" w:space="0" w:color="0070C0"/>
              <w:left w:val="none" w:sz="0" w:space="0" w:color="auto"/>
              <w:right w:val="nil"/>
            </w:tcBorders>
            <w:shd w:val="clear" w:color="auto" w:fill="auto"/>
            <w:vAlign w:val="center"/>
          </w:tcPr>
          <w:p w14:paraId="37610815" w14:textId="77777777" w:rsidR="002E6866" w:rsidRPr="00D6535E" w:rsidRDefault="002E6866" w:rsidP="002F67A5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535E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Does this patient require an adjustment under the </w:t>
            </w:r>
            <w:hyperlink r:id="rId9" w:history="1">
              <w:r w:rsidRPr="00D6535E">
                <w:rPr>
                  <w:rFonts w:ascii="Arial" w:hAnsi="Arial" w:cs="Arial"/>
                  <w:i w:val="0"/>
                  <w:iCs w:val="0"/>
                  <w:color w:val="0563C1" w:themeColor="hyperlink"/>
                  <w:sz w:val="22"/>
                  <w:szCs w:val="22"/>
                  <w:u w:val="single"/>
                </w:rPr>
                <w:t>Equality Act 2010</w:t>
              </w:r>
            </w:hyperlink>
            <w:r w:rsidRPr="00D6535E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?</w:t>
            </w:r>
          </w:p>
        </w:tc>
        <w:tc>
          <w:tcPr>
            <w:tcW w:w="3544" w:type="dxa"/>
            <w:gridSpan w:val="3"/>
            <w:tcBorders>
              <w:top w:val="single" w:sz="6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E599" w14:textId="77777777" w:rsidR="002E6866" w:rsidRPr="00D6535E" w:rsidRDefault="002E6866" w:rsidP="002F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6535E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140">
              <w:rPr>
                <w:rFonts w:ascii="Arial" w:hAnsi="Arial" w:cs="Arial"/>
                <w:sz w:val="32"/>
                <w:szCs w:val="32"/>
              </w:rPr>
              <w:sym w:font="Symbol" w:char="F0F0"/>
            </w:r>
          </w:p>
        </w:tc>
        <w:tc>
          <w:tcPr>
            <w:tcW w:w="2268" w:type="dxa"/>
            <w:tcBorders>
              <w:top w:val="single" w:sz="6" w:space="0" w:color="0070C0"/>
              <w:left w:val="nil"/>
              <w:bottom w:val="nil"/>
            </w:tcBorders>
            <w:shd w:val="clear" w:color="auto" w:fill="auto"/>
            <w:vAlign w:val="center"/>
          </w:tcPr>
          <w:p w14:paraId="6597DB7F" w14:textId="77777777" w:rsidR="002E6866" w:rsidRPr="00D6535E" w:rsidRDefault="002E6866" w:rsidP="002F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6535E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140">
              <w:rPr>
                <w:rFonts w:ascii="Arial" w:hAnsi="Arial" w:cs="Arial"/>
                <w:sz w:val="32"/>
                <w:szCs w:val="32"/>
              </w:rPr>
              <w:sym w:font="Symbol" w:char="F0F0"/>
            </w:r>
          </w:p>
        </w:tc>
      </w:tr>
      <w:tr w:rsidR="002E6866" w:rsidRPr="00C2051C" w14:paraId="0DD8F7CB" w14:textId="77777777" w:rsidTr="00A0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tcBorders>
              <w:left w:val="none" w:sz="0" w:space="0" w:color="auto"/>
              <w:bottom w:val="single" w:sz="6" w:space="0" w:color="0070C0"/>
              <w:right w:val="nil"/>
            </w:tcBorders>
            <w:shd w:val="clear" w:color="auto" w:fill="auto"/>
          </w:tcPr>
          <w:p w14:paraId="7AF6ABDF" w14:textId="77777777" w:rsidR="002E6866" w:rsidRDefault="002E6866" w:rsidP="002F67A5">
            <w:pPr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AEA3CC" wp14:editId="7039497E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-67310</wp:posOffset>
                      </wp:positionV>
                      <wp:extent cx="670560" cy="182880"/>
                      <wp:effectExtent l="38100" t="0" r="15240" b="6477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056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9787" id="Straight Arrow Connector 90" o:spid="_x0000_s1026" type="#_x0000_t32" style="position:absolute;margin-left:240.3pt;margin-top:-5.3pt;width:52.8pt;height:14.4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" strokecolor="#ed7d31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642C8771" w14:textId="77777777" w:rsidR="002E6866" w:rsidRPr="00012E44" w:rsidRDefault="002E6866" w:rsidP="002F67A5">
            <w:pPr>
              <w:jc w:val="left"/>
              <w:rPr>
                <w:rFonts w:ascii="Arial" w:hAnsi="Arial" w:cs="Arial"/>
                <w:i w:val="0"/>
                <w:iCs w:val="0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6" w:space="0" w:color="833C0B" w:themeColor="accent2" w:themeShade="80"/>
                <w:insideV w:val="single" w:sz="6" w:space="0" w:color="833C0B" w:themeColor="accent2" w:themeShade="80"/>
              </w:tblBorders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7972"/>
            </w:tblGrid>
            <w:tr w:rsidR="002E6866" w14:paraId="20B91ED9" w14:textId="77777777" w:rsidTr="002F67A5">
              <w:tc>
                <w:tcPr>
                  <w:tcW w:w="7972" w:type="dxa"/>
                  <w:shd w:val="clear" w:color="auto" w:fill="FBE4D5" w:themeFill="accent2" w:themeFillTint="33"/>
                </w:tcPr>
                <w:p w14:paraId="1B54D697" w14:textId="77777777" w:rsidR="002E6866" w:rsidRPr="00BF6D5B" w:rsidRDefault="002E6866" w:rsidP="002F67A5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BF6D5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Under the EA 2010, community pharmacists are responsible for assessing patients who may require support with their medications, and they have a duty to provide ‘reasonable adjustments’ for patients with disabilities to overcome any obstacles to using the pharmacy service.</w:t>
                  </w:r>
                </w:p>
              </w:tc>
            </w:tr>
          </w:tbl>
          <w:p w14:paraId="7006C65A" w14:textId="77777777" w:rsidR="002E6866" w:rsidRPr="00D6535E" w:rsidRDefault="002E6866" w:rsidP="002F67A5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70C0"/>
            </w:tcBorders>
            <w:shd w:val="clear" w:color="auto" w:fill="auto"/>
          </w:tcPr>
          <w:p w14:paraId="4EF4511F" w14:textId="77777777" w:rsidR="002E6866" w:rsidRPr="00D6535E" w:rsidRDefault="002E6866" w:rsidP="002F6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B40D80" wp14:editId="210F163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-1270</wp:posOffset>
                      </wp:positionV>
                      <wp:extent cx="69850" cy="781050"/>
                      <wp:effectExtent l="0" t="0" r="63500" b="57150"/>
                      <wp:wrapNone/>
                      <wp:docPr id="91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4F09" id="Straight Arrow Connector 91" o:spid="_x0000_s1026" type="#_x0000_t32" style="position:absolute;margin-left:13.5pt;margin-top:-.1pt;width:5.5pt;height:6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" strokecolor="#5b9bd5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E6866" w:rsidRPr="00D6535E" w14:paraId="67CD07BD" w14:textId="77777777" w:rsidTr="00A0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6" w:space="0" w:color="0070C0"/>
              <w:left w:val="none" w:sz="0" w:space="0" w:color="auto"/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14:paraId="57A6DEF1" w14:textId="77777777" w:rsidR="002E6866" w:rsidRDefault="002E6866" w:rsidP="002F67A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0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Where the patient does not qualify for an adjustment under the Equality Act 2010, </w:t>
            </w:r>
            <w:r w:rsidRPr="00890A09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but meets </w:t>
            </w:r>
            <w:r w:rsidRPr="00890A09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u w:val="single"/>
              </w:rPr>
              <w:t>all</w:t>
            </w:r>
            <w:r w:rsidRPr="00890A09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the criteria below,</w:t>
            </w:r>
            <w:r w:rsidRPr="00890A0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the Community Pharmacist must indicate below the reason for requesting 7-day prescriptions.</w:t>
            </w:r>
          </w:p>
          <w:p w14:paraId="37C3A63B" w14:textId="77777777" w:rsidR="002E6866" w:rsidRPr="00890A09" w:rsidRDefault="002E6866" w:rsidP="002F67A5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2E6866" w:rsidRPr="00D6535E" w14:paraId="3E53393D" w14:textId="77777777" w:rsidTr="00A0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FAEC37D" w14:textId="77777777" w:rsidR="002E6866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890A0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Patient has been assessed and MCA is the best or only option.</w:t>
            </w:r>
          </w:p>
          <w:p w14:paraId="2E8E667B" w14:textId="77777777" w:rsidR="002E6866" w:rsidRPr="00890A09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27FE4EE2" w14:textId="77777777" w:rsidR="002E6866" w:rsidRPr="00890A09" w:rsidRDefault="002E6866" w:rsidP="00FD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FD2914" wp14:editId="211D8F5A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38735</wp:posOffset>
                      </wp:positionV>
                      <wp:extent cx="187960" cy="203200"/>
                      <wp:effectExtent l="0" t="0" r="21590" b="2540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2D2E9" id="Rectangle 88" o:spid="_x0000_s1026" style="position:absolute;margin-left:28.3pt;margin-top:3.05pt;width:14.8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890A0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224F18A" w14:textId="040FEE89" w:rsidR="002E6866" w:rsidRPr="00890A09" w:rsidRDefault="002E6866" w:rsidP="00FD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90A0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90A09">
              <w:rPr>
                <w:rFonts w:ascii="Arial" w:hAnsi="Arial" w:cs="Arial"/>
                <w:sz w:val="22"/>
                <w:szCs w:val="22"/>
              </w:rPr>
              <w:t xml:space="preserve"> consider other options of support e.g. MAR chart</w:t>
            </w:r>
          </w:p>
        </w:tc>
      </w:tr>
      <w:tr w:rsidR="002E6866" w:rsidRPr="00D6535E" w14:paraId="6F41BA3D" w14:textId="77777777" w:rsidTr="00A0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9C7A78A" w14:textId="00E471B7" w:rsidR="002E6866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890A0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Community Pharmacist has checked the </w:t>
            </w:r>
            <w:hyperlink r:id="rId10" w:history="1">
              <w:r w:rsidRPr="00890A09">
                <w:rPr>
                  <w:rFonts w:ascii="Arial" w:eastAsia="Times New Roman" w:hAnsi="Arial" w:cs="Arial"/>
                  <w:i w:val="0"/>
                  <w:iCs w:val="0"/>
                  <w:color w:val="0070C0"/>
                  <w:sz w:val="22"/>
                  <w:szCs w:val="22"/>
                  <w:u w:val="single"/>
                </w:rPr>
                <w:t>Usage of Medicines in Compliance Aids</w:t>
              </w:r>
            </w:hyperlink>
            <w:r w:rsidRPr="00890A09">
              <w:rPr>
                <w:rFonts w:ascii="Arial" w:eastAsia="Times New Roman" w:hAnsi="Arial" w:cs="Arial"/>
                <w:i w:val="0"/>
                <w:iCs w:val="0"/>
                <w:color w:val="00B050"/>
                <w:sz w:val="22"/>
                <w:szCs w:val="22"/>
              </w:rPr>
              <w:t xml:space="preserve"> </w:t>
            </w:r>
            <w:r w:rsidRPr="00890A0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to confirm physicochemical stability and characteristics of each medicine and its formulation.</w:t>
            </w:r>
          </w:p>
          <w:p w14:paraId="1B730C76" w14:textId="77777777" w:rsidR="002E6866" w:rsidRPr="00890A09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27B1CE9B" w14:textId="77777777" w:rsidR="002E6866" w:rsidRPr="00890A09" w:rsidRDefault="002E6866" w:rsidP="00FD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11342F" wp14:editId="5D0BA34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20320</wp:posOffset>
                      </wp:positionV>
                      <wp:extent cx="187960" cy="203200"/>
                      <wp:effectExtent l="0" t="0" r="21590" b="2540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AC6E" id="Rectangle 89" o:spid="_x0000_s1026" style="position:absolute;margin-left:27.9pt;margin-top:1.6pt;width:14.8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890A0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B4FCB93" w14:textId="77777777" w:rsidR="002E6866" w:rsidRPr="00890A09" w:rsidRDefault="002E6866" w:rsidP="00FD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90A0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90A09">
              <w:rPr>
                <w:rFonts w:ascii="Arial" w:hAnsi="Arial" w:cs="Arial"/>
                <w:sz w:val="22"/>
                <w:szCs w:val="22"/>
              </w:rPr>
              <w:t xml:space="preserve"> Pharmacist must check stability of each medicine before removing from original packaging</w:t>
            </w:r>
          </w:p>
        </w:tc>
      </w:tr>
      <w:tr w:rsidR="002E6866" w:rsidRPr="00D6535E" w14:paraId="6A1985E0" w14:textId="77777777" w:rsidTr="00A0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792AF78" w14:textId="77777777" w:rsidR="002E6866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890A0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Pharmacist has considered any medications that cannot go in the compliance aid considers the overall risks of non-compliance are outweighed by the benefits of an MCA</w:t>
            </w:r>
          </w:p>
          <w:p w14:paraId="61626B6E" w14:textId="77777777" w:rsidR="002E6866" w:rsidRPr="00890A09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17C036D3" w14:textId="77777777" w:rsidR="002E6866" w:rsidRPr="00890A09" w:rsidRDefault="002E6866" w:rsidP="00FD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2848B9A" wp14:editId="51EC697D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8255</wp:posOffset>
                      </wp:positionV>
                      <wp:extent cx="187960" cy="203200"/>
                      <wp:effectExtent l="0" t="0" r="21590" b="25400"/>
                      <wp:wrapNone/>
                      <wp:docPr id="438215045" name="Rectangle 438215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39A05" id="Rectangle 438215045" o:spid="_x0000_s1026" style="position:absolute;margin-left:31.1pt;margin-top:.65pt;width:14.8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Pr="00890A0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4040AA7" w14:textId="723EB0A5" w:rsidR="002E6866" w:rsidRPr="00890A09" w:rsidRDefault="002E6866" w:rsidP="00FD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90A0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90A09">
              <w:rPr>
                <w:rFonts w:ascii="Arial" w:hAnsi="Arial" w:cs="Arial"/>
                <w:sz w:val="22"/>
                <w:szCs w:val="22"/>
              </w:rPr>
              <w:t xml:space="preserve"> consider other options of support e.g. MAR chart</w:t>
            </w:r>
          </w:p>
        </w:tc>
      </w:tr>
      <w:tr w:rsidR="002E6866" w:rsidRPr="00D6535E" w14:paraId="5122CE5F" w14:textId="77777777" w:rsidTr="00A0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031E113" w14:textId="77777777" w:rsidR="002E6866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890A0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Pharmacist is satisfied the patient does not have a paid carer or family member that could safely prompt the medication administration.</w:t>
            </w:r>
          </w:p>
          <w:p w14:paraId="1432716B" w14:textId="77777777" w:rsidR="002E6866" w:rsidRPr="00890A09" w:rsidRDefault="002E6866" w:rsidP="00FD5AA9">
            <w:pPr>
              <w:contextualSpacing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6E35C42D" w14:textId="77777777" w:rsidR="002E6866" w:rsidRPr="00890A09" w:rsidRDefault="002E6866" w:rsidP="00FD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97B261" wp14:editId="57A3288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39370</wp:posOffset>
                      </wp:positionV>
                      <wp:extent cx="187960" cy="203200"/>
                      <wp:effectExtent l="0" t="0" r="21590" b="25400"/>
                      <wp:wrapNone/>
                      <wp:docPr id="845555359" name="Rectangle 845555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37407" id="Rectangle 845555359" o:spid="_x0000_s1026" style="position:absolute;margin-left:30.3pt;margin-top:3.1pt;width:14.8pt;height:1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890A0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48A8362" w14:textId="6A0B9097" w:rsidR="002E6866" w:rsidRDefault="002E6866" w:rsidP="00FD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90A0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90A0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90A09">
              <w:rPr>
                <w:rFonts w:ascii="Arial" w:hAnsi="Arial" w:cs="Arial"/>
                <w:sz w:val="22"/>
                <w:szCs w:val="22"/>
              </w:rPr>
              <w:t xml:space="preserve"> consider other options of support e.g. MAR chart or providing sufficient information to carer or family member to enable them to safely support patient</w:t>
            </w:r>
          </w:p>
          <w:p w14:paraId="1FB3D5EE" w14:textId="77777777" w:rsidR="00A06DE5" w:rsidRPr="00890A09" w:rsidRDefault="00A06DE5" w:rsidP="00FD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866" w:rsidRPr="00D6535E" w14:paraId="0EE903B1" w14:textId="77777777" w:rsidTr="00A0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F53F438" w14:textId="77777777" w:rsidR="002E6866" w:rsidRPr="00890A09" w:rsidRDefault="002E6866" w:rsidP="00FD5AA9">
            <w:pPr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890A0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Please provide any additional relevant information for the GP practice: </w:t>
            </w:r>
          </w:p>
          <w:p w14:paraId="12CCDCCB" w14:textId="77777777" w:rsidR="002E6866" w:rsidRPr="00890A09" w:rsidRDefault="002E6866" w:rsidP="00FD5AA9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583F000E" w14:textId="0DCB77BF" w:rsidR="002E6866" w:rsidRPr="00890A09" w:rsidRDefault="00EA33CC" w:rsidP="00FD5AA9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Please see attached </w:t>
            </w:r>
            <w:r w:rsidRPr="00EA33CC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Equality Act &amp; Compliance Assessment &amp; Care Plan</w:t>
            </w:r>
          </w:p>
          <w:p w14:paraId="03F20EA7" w14:textId="77777777" w:rsidR="002E6866" w:rsidRDefault="002E6866" w:rsidP="00FD5AA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28CFEA" w14:textId="77777777" w:rsidR="002E6866" w:rsidRDefault="002E6866" w:rsidP="00FD5AA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0BD4D80" w14:textId="77777777" w:rsidR="002E6866" w:rsidRPr="00890A09" w:rsidRDefault="002E6866" w:rsidP="00FD5AA9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09530D55" w14:textId="77777777" w:rsidR="002E6866" w:rsidRPr="00890A09" w:rsidRDefault="002E6866" w:rsidP="00FD5AA9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52332396" w14:textId="77777777" w:rsidR="002E6866" w:rsidRPr="00890A09" w:rsidRDefault="002E6866" w:rsidP="00FD5AA9">
            <w:pPr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1C3F5ABF" w14:textId="77777777" w:rsidR="002E6866" w:rsidRPr="00D6535E" w:rsidRDefault="002E6866" w:rsidP="002E6866">
      <w:pPr>
        <w:rPr>
          <w:rFonts w:ascii="Arial" w:eastAsia="Times New Roman" w:hAnsi="Arial" w:cs="Arial"/>
          <w:color w:val="1F4E79" w:themeColor="accent1" w:themeShade="80"/>
          <w:sz w:val="22"/>
          <w:szCs w:val="22"/>
        </w:rPr>
      </w:pPr>
    </w:p>
    <w:tbl>
      <w:tblPr>
        <w:tblStyle w:val="GridTable3-Accent5"/>
        <w:tblW w:w="10490" w:type="dxa"/>
        <w:tblInd w:w="-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6" w:space="0" w:color="00B050"/>
          <w:insideV w:val="single" w:sz="6" w:space="0" w:color="00B05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0"/>
      </w:tblGrid>
      <w:tr w:rsidR="002E6866" w:rsidRPr="00D6535E" w14:paraId="3F75363D" w14:textId="77777777" w:rsidTr="00A06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458902C4" w14:textId="77777777" w:rsidR="002E6866" w:rsidRPr="00992F8A" w:rsidRDefault="002E6866" w:rsidP="002F67A5">
            <w:pPr>
              <w:jc w:val="left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92F8A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Action for GP practice: </w:t>
            </w:r>
          </w:p>
          <w:p w14:paraId="343BE794" w14:textId="5F77A313" w:rsidR="002E6866" w:rsidRPr="00992F8A" w:rsidRDefault="002E6866" w:rsidP="002F67A5">
            <w:pPr>
              <w:jc w:val="left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92F8A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If you agree to the above request, please record in the patient’s notes using </w:t>
            </w:r>
            <w:r w:rsidRPr="00A06DE5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SNOMED code “395021002”</w:t>
            </w:r>
            <w:r w:rsidRPr="00992F8A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(=Uses monitored dosage system) to enable future audit if required</w:t>
            </w:r>
            <w:r w:rsidR="0048421C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  <w:r w:rsidR="0042003B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Set up repeat prescriptions a</w:t>
            </w:r>
            <w:r w:rsidR="004B65BC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s 7 days supply and send as required to </w:t>
            </w:r>
            <w:r w:rsidR="00F920E4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the </w:t>
            </w:r>
            <w:r w:rsidR="004B65BC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Community Pharmacist. </w:t>
            </w:r>
            <w:r w:rsidR="00F300A1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Please contact the Community Pharmacist </w:t>
            </w:r>
            <w:r w:rsidR="00F920E4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for any further information required or </w:t>
            </w:r>
            <w:r w:rsidR="009D6FA1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you do not agree with the request.</w:t>
            </w:r>
          </w:p>
          <w:p w14:paraId="792FF274" w14:textId="77777777" w:rsidR="002E6866" w:rsidRPr="00992F8A" w:rsidRDefault="002E6866" w:rsidP="002F67A5">
            <w:pPr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70B85C06" w14:textId="1A2A1CC3" w:rsidR="00AA21BA" w:rsidRDefault="00AA21BA" w:rsidP="00771D95">
      <w:pPr>
        <w:pStyle w:val="BodyText"/>
        <w:spacing w:before="1" w:line="228" w:lineRule="auto"/>
        <w:ind w:right="378"/>
        <w:rPr>
          <w:spacing w:val="-1"/>
          <w:sz w:val="24"/>
          <w:szCs w:val="24"/>
        </w:rPr>
      </w:pPr>
    </w:p>
    <w:p w14:paraId="5B856517" w14:textId="667354FB" w:rsidR="00AA21BA" w:rsidRPr="00EA33CC" w:rsidRDefault="00AA21BA" w:rsidP="00EA33CC">
      <w:pPr>
        <w:spacing w:after="160" w:line="259" w:lineRule="auto"/>
        <w:rPr>
          <w:rFonts w:ascii="Arial" w:eastAsia="Arial" w:hAnsi="Arial" w:cs="Arial"/>
          <w:spacing w:val="-1"/>
          <w:lang w:val="en-US" w:eastAsia="en-US"/>
        </w:rPr>
      </w:pPr>
    </w:p>
    <w:sectPr w:rsidR="00AA21BA" w:rsidRPr="00EA33CC" w:rsidSect="00440C4D">
      <w:headerReference w:type="even" r:id="rId11"/>
      <w:headerReference w:type="default" r:id="rId12"/>
      <w:headerReference w:type="first" r:id="rId13"/>
      <w:pgSz w:w="11906" w:h="16838" w:code="9"/>
      <w:pgMar w:top="680" w:right="680" w:bottom="680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7291" w14:textId="77777777" w:rsidR="00440C4D" w:rsidRDefault="00440C4D" w:rsidP="00F47949">
      <w:r>
        <w:separator/>
      </w:r>
    </w:p>
  </w:endnote>
  <w:endnote w:type="continuationSeparator" w:id="0">
    <w:p w14:paraId="02FF7D7D" w14:textId="77777777" w:rsidR="00440C4D" w:rsidRDefault="00440C4D" w:rsidP="00F4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91C1" w14:textId="77777777" w:rsidR="00440C4D" w:rsidRDefault="00440C4D" w:rsidP="00F47949">
      <w:r>
        <w:separator/>
      </w:r>
    </w:p>
  </w:footnote>
  <w:footnote w:type="continuationSeparator" w:id="0">
    <w:p w14:paraId="50C7244F" w14:textId="77777777" w:rsidR="00440C4D" w:rsidRDefault="00440C4D" w:rsidP="00F4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E933" w14:textId="1D0117F9" w:rsidR="00AF51B7" w:rsidRDefault="00AF5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814A" w14:textId="4E016A2C" w:rsidR="00E81E05" w:rsidRDefault="00E81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D796" w14:textId="19D1B45D" w:rsidR="00AF51B7" w:rsidRDefault="00AF5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6" w15:restartNumberingAfterBreak="0">
    <w:nsid w:val="02F937C3"/>
    <w:multiLevelType w:val="hybridMultilevel"/>
    <w:tmpl w:val="D2BAE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222C9"/>
    <w:multiLevelType w:val="hybridMultilevel"/>
    <w:tmpl w:val="3E6E5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0636"/>
    <w:multiLevelType w:val="hybridMultilevel"/>
    <w:tmpl w:val="01464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97D53"/>
    <w:multiLevelType w:val="hybridMultilevel"/>
    <w:tmpl w:val="3D3A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F447F"/>
    <w:multiLevelType w:val="hybridMultilevel"/>
    <w:tmpl w:val="E8FC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0297F"/>
    <w:multiLevelType w:val="hybridMultilevel"/>
    <w:tmpl w:val="62C0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373"/>
    <w:multiLevelType w:val="hybridMultilevel"/>
    <w:tmpl w:val="3FAAF06A"/>
    <w:lvl w:ilvl="0" w:tplc="DEB0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3C5D"/>
    <w:multiLevelType w:val="hybridMultilevel"/>
    <w:tmpl w:val="825A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433D5"/>
    <w:multiLevelType w:val="hybridMultilevel"/>
    <w:tmpl w:val="5222684E"/>
    <w:lvl w:ilvl="0" w:tplc="1038B850">
      <w:start w:val="1"/>
      <w:numFmt w:val="decimal"/>
      <w:lvlText w:val="%1."/>
      <w:lvlJc w:val="left"/>
      <w:pPr>
        <w:ind w:left="981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26A1D46">
      <w:numFmt w:val="bullet"/>
      <w:lvlText w:val="•"/>
      <w:lvlJc w:val="left"/>
      <w:pPr>
        <w:ind w:left="2022" w:hanging="353"/>
      </w:pPr>
      <w:rPr>
        <w:rFonts w:hint="default"/>
        <w:lang w:val="en-US" w:eastAsia="en-US" w:bidi="ar-SA"/>
      </w:rPr>
    </w:lvl>
    <w:lvl w:ilvl="2" w:tplc="69DC809C">
      <w:numFmt w:val="bullet"/>
      <w:lvlText w:val="•"/>
      <w:lvlJc w:val="left"/>
      <w:pPr>
        <w:ind w:left="3064" w:hanging="353"/>
      </w:pPr>
      <w:rPr>
        <w:rFonts w:hint="default"/>
        <w:lang w:val="en-US" w:eastAsia="en-US" w:bidi="ar-SA"/>
      </w:rPr>
    </w:lvl>
    <w:lvl w:ilvl="3" w:tplc="88E2D198">
      <w:numFmt w:val="bullet"/>
      <w:lvlText w:val="•"/>
      <w:lvlJc w:val="left"/>
      <w:pPr>
        <w:ind w:left="4107" w:hanging="353"/>
      </w:pPr>
      <w:rPr>
        <w:rFonts w:hint="default"/>
        <w:lang w:val="en-US" w:eastAsia="en-US" w:bidi="ar-SA"/>
      </w:rPr>
    </w:lvl>
    <w:lvl w:ilvl="4" w:tplc="6B26F3DA">
      <w:numFmt w:val="bullet"/>
      <w:lvlText w:val="•"/>
      <w:lvlJc w:val="left"/>
      <w:pPr>
        <w:ind w:left="5149" w:hanging="353"/>
      </w:pPr>
      <w:rPr>
        <w:rFonts w:hint="default"/>
        <w:lang w:val="en-US" w:eastAsia="en-US" w:bidi="ar-SA"/>
      </w:rPr>
    </w:lvl>
    <w:lvl w:ilvl="5" w:tplc="A046213C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3ADA4AB6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7" w:tplc="9FAE6A90">
      <w:numFmt w:val="bullet"/>
      <w:lvlText w:val="•"/>
      <w:lvlJc w:val="left"/>
      <w:pPr>
        <w:ind w:left="8276" w:hanging="353"/>
      </w:pPr>
      <w:rPr>
        <w:rFonts w:hint="default"/>
        <w:lang w:val="en-US" w:eastAsia="en-US" w:bidi="ar-SA"/>
      </w:rPr>
    </w:lvl>
    <w:lvl w:ilvl="8" w:tplc="AC8616D2">
      <w:numFmt w:val="bullet"/>
      <w:lvlText w:val="•"/>
      <w:lvlJc w:val="left"/>
      <w:pPr>
        <w:ind w:left="9319" w:hanging="353"/>
      </w:pPr>
      <w:rPr>
        <w:rFonts w:hint="default"/>
        <w:lang w:val="en-US" w:eastAsia="en-US" w:bidi="ar-SA"/>
      </w:rPr>
    </w:lvl>
  </w:abstractNum>
  <w:abstractNum w:abstractNumId="15" w15:restartNumberingAfterBreak="0">
    <w:nsid w:val="3DC03949"/>
    <w:multiLevelType w:val="hybridMultilevel"/>
    <w:tmpl w:val="C6A89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A5106"/>
    <w:multiLevelType w:val="hybridMultilevel"/>
    <w:tmpl w:val="3D485C88"/>
    <w:lvl w:ilvl="0" w:tplc="55EE123A">
      <w:start w:val="1"/>
      <w:numFmt w:val="lowerLetter"/>
      <w:lvlText w:val="%1)"/>
      <w:lvlJc w:val="left"/>
      <w:pPr>
        <w:ind w:left="1440" w:hanging="360"/>
      </w:pPr>
    </w:lvl>
    <w:lvl w:ilvl="1" w:tplc="7E6A37DA">
      <w:start w:val="1"/>
      <w:numFmt w:val="lowerLetter"/>
      <w:lvlText w:val="%2)"/>
      <w:lvlJc w:val="left"/>
      <w:pPr>
        <w:ind w:left="1440" w:hanging="360"/>
      </w:pPr>
    </w:lvl>
    <w:lvl w:ilvl="2" w:tplc="FC608C48">
      <w:start w:val="1"/>
      <w:numFmt w:val="lowerLetter"/>
      <w:lvlText w:val="%3)"/>
      <w:lvlJc w:val="left"/>
      <w:pPr>
        <w:ind w:left="1440" w:hanging="360"/>
      </w:pPr>
    </w:lvl>
    <w:lvl w:ilvl="3" w:tplc="4D948186">
      <w:start w:val="1"/>
      <w:numFmt w:val="lowerLetter"/>
      <w:lvlText w:val="%4)"/>
      <w:lvlJc w:val="left"/>
      <w:pPr>
        <w:ind w:left="1440" w:hanging="360"/>
      </w:pPr>
    </w:lvl>
    <w:lvl w:ilvl="4" w:tplc="72AA6174">
      <w:start w:val="1"/>
      <w:numFmt w:val="lowerLetter"/>
      <w:lvlText w:val="%5)"/>
      <w:lvlJc w:val="left"/>
      <w:pPr>
        <w:ind w:left="1440" w:hanging="360"/>
      </w:pPr>
    </w:lvl>
    <w:lvl w:ilvl="5" w:tplc="1578E78E">
      <w:start w:val="1"/>
      <w:numFmt w:val="lowerLetter"/>
      <w:lvlText w:val="%6)"/>
      <w:lvlJc w:val="left"/>
      <w:pPr>
        <w:ind w:left="1440" w:hanging="360"/>
      </w:pPr>
    </w:lvl>
    <w:lvl w:ilvl="6" w:tplc="B4549A62">
      <w:start w:val="1"/>
      <w:numFmt w:val="lowerLetter"/>
      <w:lvlText w:val="%7)"/>
      <w:lvlJc w:val="left"/>
      <w:pPr>
        <w:ind w:left="1440" w:hanging="360"/>
      </w:pPr>
    </w:lvl>
    <w:lvl w:ilvl="7" w:tplc="2FB6BDE4">
      <w:start w:val="1"/>
      <w:numFmt w:val="lowerLetter"/>
      <w:lvlText w:val="%8)"/>
      <w:lvlJc w:val="left"/>
      <w:pPr>
        <w:ind w:left="1440" w:hanging="360"/>
      </w:pPr>
    </w:lvl>
    <w:lvl w:ilvl="8" w:tplc="718A5F66">
      <w:start w:val="1"/>
      <w:numFmt w:val="lowerLetter"/>
      <w:lvlText w:val="%9)"/>
      <w:lvlJc w:val="left"/>
      <w:pPr>
        <w:ind w:left="1440" w:hanging="360"/>
      </w:pPr>
    </w:lvl>
  </w:abstractNum>
  <w:abstractNum w:abstractNumId="17" w15:restartNumberingAfterBreak="0">
    <w:nsid w:val="4D433F59"/>
    <w:multiLevelType w:val="hybridMultilevel"/>
    <w:tmpl w:val="E84C5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B62FA"/>
    <w:multiLevelType w:val="hybridMultilevel"/>
    <w:tmpl w:val="DD80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946CF"/>
    <w:multiLevelType w:val="hybridMultilevel"/>
    <w:tmpl w:val="63EA5DDC"/>
    <w:lvl w:ilvl="0" w:tplc="3172639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7408"/>
    <w:multiLevelType w:val="hybridMultilevel"/>
    <w:tmpl w:val="3DA68A5C"/>
    <w:lvl w:ilvl="0" w:tplc="82F45E7C">
      <w:numFmt w:val="bullet"/>
      <w:lvlText w:val=""/>
      <w:lvlJc w:val="left"/>
      <w:pPr>
        <w:ind w:left="1054" w:hanging="257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506242A0">
      <w:numFmt w:val="bullet"/>
      <w:lvlText w:val="•"/>
      <w:lvlJc w:val="left"/>
      <w:pPr>
        <w:ind w:left="1087" w:hanging="257"/>
      </w:pPr>
      <w:rPr>
        <w:rFonts w:hint="default"/>
      </w:rPr>
    </w:lvl>
    <w:lvl w:ilvl="2" w:tplc="46F699C0">
      <w:numFmt w:val="bullet"/>
      <w:lvlText w:val="•"/>
      <w:lvlJc w:val="left"/>
      <w:pPr>
        <w:ind w:left="1115" w:hanging="257"/>
      </w:pPr>
      <w:rPr>
        <w:rFonts w:hint="default"/>
      </w:rPr>
    </w:lvl>
    <w:lvl w:ilvl="3" w:tplc="DC16F668">
      <w:numFmt w:val="bullet"/>
      <w:lvlText w:val="•"/>
      <w:lvlJc w:val="left"/>
      <w:pPr>
        <w:ind w:left="1143" w:hanging="257"/>
      </w:pPr>
      <w:rPr>
        <w:rFonts w:hint="default"/>
      </w:rPr>
    </w:lvl>
    <w:lvl w:ilvl="4" w:tplc="7D3CC8C2">
      <w:numFmt w:val="bullet"/>
      <w:lvlText w:val="•"/>
      <w:lvlJc w:val="left"/>
      <w:pPr>
        <w:ind w:left="1171" w:hanging="257"/>
      </w:pPr>
      <w:rPr>
        <w:rFonts w:hint="default"/>
      </w:rPr>
    </w:lvl>
    <w:lvl w:ilvl="5" w:tplc="624C98BC">
      <w:numFmt w:val="bullet"/>
      <w:lvlText w:val="•"/>
      <w:lvlJc w:val="left"/>
      <w:pPr>
        <w:ind w:left="1199" w:hanging="257"/>
      </w:pPr>
      <w:rPr>
        <w:rFonts w:hint="default"/>
      </w:rPr>
    </w:lvl>
    <w:lvl w:ilvl="6" w:tplc="04126766">
      <w:numFmt w:val="bullet"/>
      <w:lvlText w:val="•"/>
      <w:lvlJc w:val="left"/>
      <w:pPr>
        <w:ind w:left="1227" w:hanging="257"/>
      </w:pPr>
      <w:rPr>
        <w:rFonts w:hint="default"/>
      </w:rPr>
    </w:lvl>
    <w:lvl w:ilvl="7" w:tplc="31BEBA06">
      <w:numFmt w:val="bullet"/>
      <w:lvlText w:val="•"/>
      <w:lvlJc w:val="left"/>
      <w:pPr>
        <w:ind w:left="1255" w:hanging="257"/>
      </w:pPr>
      <w:rPr>
        <w:rFonts w:hint="default"/>
      </w:rPr>
    </w:lvl>
    <w:lvl w:ilvl="8" w:tplc="05C0F014">
      <w:numFmt w:val="bullet"/>
      <w:lvlText w:val="•"/>
      <w:lvlJc w:val="left"/>
      <w:pPr>
        <w:ind w:left="1283" w:hanging="257"/>
      </w:pPr>
      <w:rPr>
        <w:rFonts w:hint="default"/>
      </w:rPr>
    </w:lvl>
  </w:abstractNum>
  <w:abstractNum w:abstractNumId="21" w15:restartNumberingAfterBreak="0">
    <w:nsid w:val="63DC2ADD"/>
    <w:multiLevelType w:val="hybridMultilevel"/>
    <w:tmpl w:val="0EDC8B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932DD"/>
    <w:multiLevelType w:val="hybridMultilevel"/>
    <w:tmpl w:val="21AC0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F73B12"/>
    <w:multiLevelType w:val="hybridMultilevel"/>
    <w:tmpl w:val="51CA3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147BA4"/>
    <w:multiLevelType w:val="hybridMultilevel"/>
    <w:tmpl w:val="1B6C6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25296"/>
    <w:multiLevelType w:val="multilevel"/>
    <w:tmpl w:val="2B4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D7F8D"/>
    <w:multiLevelType w:val="hybridMultilevel"/>
    <w:tmpl w:val="50D4462A"/>
    <w:lvl w:ilvl="0" w:tplc="4F246BC2">
      <w:numFmt w:val="bullet"/>
      <w:lvlText w:val=""/>
      <w:lvlJc w:val="left"/>
      <w:pPr>
        <w:ind w:left="227" w:hanging="257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A4EC7D4">
      <w:numFmt w:val="bullet"/>
      <w:lvlText w:val="•"/>
      <w:lvlJc w:val="left"/>
      <w:pPr>
        <w:ind w:left="340" w:hanging="257"/>
      </w:pPr>
      <w:rPr>
        <w:rFonts w:hint="default"/>
      </w:rPr>
    </w:lvl>
    <w:lvl w:ilvl="2" w:tplc="9BBAA0D4">
      <w:numFmt w:val="bullet"/>
      <w:lvlText w:val="•"/>
      <w:lvlJc w:val="left"/>
      <w:pPr>
        <w:ind w:left="460" w:hanging="257"/>
      </w:pPr>
      <w:rPr>
        <w:rFonts w:hint="default"/>
      </w:rPr>
    </w:lvl>
    <w:lvl w:ilvl="3" w:tplc="624C87EA">
      <w:numFmt w:val="bullet"/>
      <w:lvlText w:val="•"/>
      <w:lvlJc w:val="left"/>
      <w:pPr>
        <w:ind w:left="580" w:hanging="257"/>
      </w:pPr>
      <w:rPr>
        <w:rFonts w:hint="default"/>
      </w:rPr>
    </w:lvl>
    <w:lvl w:ilvl="4" w:tplc="A2AE71C6">
      <w:numFmt w:val="bullet"/>
      <w:lvlText w:val="•"/>
      <w:lvlJc w:val="left"/>
      <w:pPr>
        <w:ind w:left="701" w:hanging="257"/>
      </w:pPr>
      <w:rPr>
        <w:rFonts w:hint="default"/>
      </w:rPr>
    </w:lvl>
    <w:lvl w:ilvl="5" w:tplc="51769CF6">
      <w:numFmt w:val="bullet"/>
      <w:lvlText w:val="•"/>
      <w:lvlJc w:val="left"/>
      <w:pPr>
        <w:ind w:left="821" w:hanging="257"/>
      </w:pPr>
      <w:rPr>
        <w:rFonts w:hint="default"/>
      </w:rPr>
    </w:lvl>
    <w:lvl w:ilvl="6" w:tplc="31749C72">
      <w:numFmt w:val="bullet"/>
      <w:lvlText w:val="•"/>
      <w:lvlJc w:val="left"/>
      <w:pPr>
        <w:ind w:left="941" w:hanging="257"/>
      </w:pPr>
      <w:rPr>
        <w:rFonts w:hint="default"/>
      </w:rPr>
    </w:lvl>
    <w:lvl w:ilvl="7" w:tplc="5570224E">
      <w:numFmt w:val="bullet"/>
      <w:lvlText w:val="•"/>
      <w:lvlJc w:val="left"/>
      <w:pPr>
        <w:ind w:left="1062" w:hanging="257"/>
      </w:pPr>
      <w:rPr>
        <w:rFonts w:hint="default"/>
      </w:rPr>
    </w:lvl>
    <w:lvl w:ilvl="8" w:tplc="92F89AB0">
      <w:numFmt w:val="bullet"/>
      <w:lvlText w:val="•"/>
      <w:lvlJc w:val="left"/>
      <w:pPr>
        <w:ind w:left="1182" w:hanging="257"/>
      </w:pPr>
      <w:rPr>
        <w:rFonts w:hint="default"/>
      </w:rPr>
    </w:lvl>
  </w:abstractNum>
  <w:num w:numId="1" w16cid:durableId="1973754870">
    <w:abstractNumId w:val="18"/>
  </w:num>
  <w:num w:numId="2" w16cid:durableId="1498351472">
    <w:abstractNumId w:val="25"/>
  </w:num>
  <w:num w:numId="3" w16cid:durableId="907110440">
    <w:abstractNumId w:val="24"/>
  </w:num>
  <w:num w:numId="4" w16cid:durableId="2001957662">
    <w:abstractNumId w:val="11"/>
  </w:num>
  <w:num w:numId="5" w16cid:durableId="571355002">
    <w:abstractNumId w:val="16"/>
  </w:num>
  <w:num w:numId="6" w16cid:durableId="85199820">
    <w:abstractNumId w:val="15"/>
  </w:num>
  <w:num w:numId="7" w16cid:durableId="1026178358">
    <w:abstractNumId w:val="8"/>
  </w:num>
  <w:num w:numId="8" w16cid:durableId="2126731202">
    <w:abstractNumId w:val="23"/>
  </w:num>
  <w:num w:numId="9" w16cid:durableId="1771777190">
    <w:abstractNumId w:val="22"/>
  </w:num>
  <w:num w:numId="10" w16cid:durableId="387996725">
    <w:abstractNumId w:val="19"/>
  </w:num>
  <w:num w:numId="11" w16cid:durableId="188879474">
    <w:abstractNumId w:val="14"/>
  </w:num>
  <w:num w:numId="12" w16cid:durableId="743916563">
    <w:abstractNumId w:val="21"/>
  </w:num>
  <w:num w:numId="13" w16cid:durableId="1022437009">
    <w:abstractNumId w:val="0"/>
  </w:num>
  <w:num w:numId="14" w16cid:durableId="1191341098">
    <w:abstractNumId w:val="1"/>
  </w:num>
  <w:num w:numId="15" w16cid:durableId="1519155019">
    <w:abstractNumId w:val="2"/>
  </w:num>
  <w:num w:numId="16" w16cid:durableId="1418669500">
    <w:abstractNumId w:val="3"/>
  </w:num>
  <w:num w:numId="17" w16cid:durableId="1226064731">
    <w:abstractNumId w:val="4"/>
  </w:num>
  <w:num w:numId="18" w16cid:durableId="780958050">
    <w:abstractNumId w:val="5"/>
  </w:num>
  <w:num w:numId="19" w16cid:durableId="1879008017">
    <w:abstractNumId w:val="7"/>
  </w:num>
  <w:num w:numId="20" w16cid:durableId="1159543804">
    <w:abstractNumId w:val="26"/>
  </w:num>
  <w:num w:numId="21" w16cid:durableId="14812966">
    <w:abstractNumId w:val="20"/>
  </w:num>
  <w:num w:numId="22" w16cid:durableId="1463694680">
    <w:abstractNumId w:val="17"/>
  </w:num>
  <w:num w:numId="23" w16cid:durableId="523641323">
    <w:abstractNumId w:val="9"/>
  </w:num>
  <w:num w:numId="24" w16cid:durableId="1851724153">
    <w:abstractNumId w:val="13"/>
  </w:num>
  <w:num w:numId="25" w16cid:durableId="1937203908">
    <w:abstractNumId w:val="10"/>
  </w:num>
  <w:num w:numId="26" w16cid:durableId="1255280932">
    <w:abstractNumId w:val="12"/>
  </w:num>
  <w:num w:numId="27" w16cid:durableId="262879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49"/>
    <w:rsid w:val="00014311"/>
    <w:rsid w:val="00026BC5"/>
    <w:rsid w:val="0003591E"/>
    <w:rsid w:val="000413AF"/>
    <w:rsid w:val="00053437"/>
    <w:rsid w:val="000706D5"/>
    <w:rsid w:val="0007442F"/>
    <w:rsid w:val="00087AC6"/>
    <w:rsid w:val="000923FE"/>
    <w:rsid w:val="00095066"/>
    <w:rsid w:val="00097B6D"/>
    <w:rsid w:val="000B5F49"/>
    <w:rsid w:val="000C0018"/>
    <w:rsid w:val="000C168D"/>
    <w:rsid w:val="000C3B77"/>
    <w:rsid w:val="000D0960"/>
    <w:rsid w:val="000D1C56"/>
    <w:rsid w:val="000D4E7B"/>
    <w:rsid w:val="000D5FF1"/>
    <w:rsid w:val="000F6DF6"/>
    <w:rsid w:val="00100132"/>
    <w:rsid w:val="00101BF6"/>
    <w:rsid w:val="00120991"/>
    <w:rsid w:val="001216C7"/>
    <w:rsid w:val="00122FAA"/>
    <w:rsid w:val="001230FB"/>
    <w:rsid w:val="00134451"/>
    <w:rsid w:val="0014199E"/>
    <w:rsid w:val="0014632D"/>
    <w:rsid w:val="00157DA3"/>
    <w:rsid w:val="00162627"/>
    <w:rsid w:val="001760D3"/>
    <w:rsid w:val="001818AB"/>
    <w:rsid w:val="00181AF5"/>
    <w:rsid w:val="001B0277"/>
    <w:rsid w:val="001B42C6"/>
    <w:rsid w:val="001B6BE4"/>
    <w:rsid w:val="001E43C7"/>
    <w:rsid w:val="001E5758"/>
    <w:rsid w:val="001F4CD7"/>
    <w:rsid w:val="001F676C"/>
    <w:rsid w:val="00202B7F"/>
    <w:rsid w:val="00204A5C"/>
    <w:rsid w:val="00212728"/>
    <w:rsid w:val="00212844"/>
    <w:rsid w:val="00215CD3"/>
    <w:rsid w:val="002254AF"/>
    <w:rsid w:val="00227F46"/>
    <w:rsid w:val="00237971"/>
    <w:rsid w:val="00237BA8"/>
    <w:rsid w:val="00242051"/>
    <w:rsid w:val="00244A0F"/>
    <w:rsid w:val="00256872"/>
    <w:rsid w:val="0026385E"/>
    <w:rsid w:val="00264408"/>
    <w:rsid w:val="00265BB0"/>
    <w:rsid w:val="002707D3"/>
    <w:rsid w:val="002722C8"/>
    <w:rsid w:val="0027655E"/>
    <w:rsid w:val="00277EFC"/>
    <w:rsid w:val="00281A4B"/>
    <w:rsid w:val="00297C6E"/>
    <w:rsid w:val="002A10CC"/>
    <w:rsid w:val="002A7B67"/>
    <w:rsid w:val="002B523D"/>
    <w:rsid w:val="002B69CB"/>
    <w:rsid w:val="002C1DAE"/>
    <w:rsid w:val="002C25CD"/>
    <w:rsid w:val="002C6E45"/>
    <w:rsid w:val="002D04BC"/>
    <w:rsid w:val="002E0D2C"/>
    <w:rsid w:val="002E291A"/>
    <w:rsid w:val="002E2A0F"/>
    <w:rsid w:val="002E534E"/>
    <w:rsid w:val="002E6866"/>
    <w:rsid w:val="002E73D2"/>
    <w:rsid w:val="002E7F89"/>
    <w:rsid w:val="002F7447"/>
    <w:rsid w:val="003020C5"/>
    <w:rsid w:val="00307A7B"/>
    <w:rsid w:val="003129F6"/>
    <w:rsid w:val="00313785"/>
    <w:rsid w:val="003162BB"/>
    <w:rsid w:val="003210AE"/>
    <w:rsid w:val="00323FAE"/>
    <w:rsid w:val="003250BB"/>
    <w:rsid w:val="003330D4"/>
    <w:rsid w:val="003356E0"/>
    <w:rsid w:val="00337393"/>
    <w:rsid w:val="0034072B"/>
    <w:rsid w:val="00345389"/>
    <w:rsid w:val="003458F5"/>
    <w:rsid w:val="00345A4C"/>
    <w:rsid w:val="003469CD"/>
    <w:rsid w:val="00364D2D"/>
    <w:rsid w:val="0037048F"/>
    <w:rsid w:val="0037287E"/>
    <w:rsid w:val="0037681E"/>
    <w:rsid w:val="00381D46"/>
    <w:rsid w:val="0039748A"/>
    <w:rsid w:val="003A0EBD"/>
    <w:rsid w:val="003A4FAE"/>
    <w:rsid w:val="003B33E9"/>
    <w:rsid w:val="003B4340"/>
    <w:rsid w:val="003B58A8"/>
    <w:rsid w:val="003B6BE1"/>
    <w:rsid w:val="003C227F"/>
    <w:rsid w:val="003C7F99"/>
    <w:rsid w:val="003D11A4"/>
    <w:rsid w:val="003D25E9"/>
    <w:rsid w:val="003D5C5C"/>
    <w:rsid w:val="003D661B"/>
    <w:rsid w:val="003D73D8"/>
    <w:rsid w:val="003E0948"/>
    <w:rsid w:val="003E584C"/>
    <w:rsid w:val="003F1D18"/>
    <w:rsid w:val="003F509A"/>
    <w:rsid w:val="0040457A"/>
    <w:rsid w:val="004069D3"/>
    <w:rsid w:val="00407D57"/>
    <w:rsid w:val="00413CE2"/>
    <w:rsid w:val="00415EB4"/>
    <w:rsid w:val="0042003B"/>
    <w:rsid w:val="00431997"/>
    <w:rsid w:val="00436CF9"/>
    <w:rsid w:val="00440C4D"/>
    <w:rsid w:val="00441245"/>
    <w:rsid w:val="004439F6"/>
    <w:rsid w:val="00446729"/>
    <w:rsid w:val="004473B5"/>
    <w:rsid w:val="004534B7"/>
    <w:rsid w:val="00456831"/>
    <w:rsid w:val="0047297D"/>
    <w:rsid w:val="00476578"/>
    <w:rsid w:val="00483832"/>
    <w:rsid w:val="0048421C"/>
    <w:rsid w:val="004845DD"/>
    <w:rsid w:val="00485AE1"/>
    <w:rsid w:val="004B2311"/>
    <w:rsid w:val="004B65BC"/>
    <w:rsid w:val="004B7FA8"/>
    <w:rsid w:val="004D3C1A"/>
    <w:rsid w:val="004F14F1"/>
    <w:rsid w:val="005052F5"/>
    <w:rsid w:val="0050656F"/>
    <w:rsid w:val="005107A3"/>
    <w:rsid w:val="0053023A"/>
    <w:rsid w:val="005303E8"/>
    <w:rsid w:val="00532221"/>
    <w:rsid w:val="00543019"/>
    <w:rsid w:val="005564CD"/>
    <w:rsid w:val="00567873"/>
    <w:rsid w:val="00571F68"/>
    <w:rsid w:val="00572D8C"/>
    <w:rsid w:val="005748C9"/>
    <w:rsid w:val="005943FC"/>
    <w:rsid w:val="00597F24"/>
    <w:rsid w:val="005A275B"/>
    <w:rsid w:val="005A5279"/>
    <w:rsid w:val="005A792B"/>
    <w:rsid w:val="005B39C5"/>
    <w:rsid w:val="005B4A50"/>
    <w:rsid w:val="005B6175"/>
    <w:rsid w:val="005C703D"/>
    <w:rsid w:val="005D0280"/>
    <w:rsid w:val="005E3174"/>
    <w:rsid w:val="005E5B25"/>
    <w:rsid w:val="005E677E"/>
    <w:rsid w:val="005E7B62"/>
    <w:rsid w:val="005F0B65"/>
    <w:rsid w:val="005F13D6"/>
    <w:rsid w:val="005F1F23"/>
    <w:rsid w:val="00602E62"/>
    <w:rsid w:val="00605530"/>
    <w:rsid w:val="00613580"/>
    <w:rsid w:val="00613BFC"/>
    <w:rsid w:val="00627268"/>
    <w:rsid w:val="00632C5A"/>
    <w:rsid w:val="00643EDB"/>
    <w:rsid w:val="0064621E"/>
    <w:rsid w:val="006470B3"/>
    <w:rsid w:val="00661447"/>
    <w:rsid w:val="00671A24"/>
    <w:rsid w:val="00671F1C"/>
    <w:rsid w:val="00677AEF"/>
    <w:rsid w:val="00683536"/>
    <w:rsid w:val="00683FF7"/>
    <w:rsid w:val="00693D78"/>
    <w:rsid w:val="00697B10"/>
    <w:rsid w:val="006A155E"/>
    <w:rsid w:val="006C14AA"/>
    <w:rsid w:val="006C3F17"/>
    <w:rsid w:val="006C71E6"/>
    <w:rsid w:val="006D0A14"/>
    <w:rsid w:val="006E1B1E"/>
    <w:rsid w:val="006E762B"/>
    <w:rsid w:val="006F3AD5"/>
    <w:rsid w:val="006F4173"/>
    <w:rsid w:val="006F6A00"/>
    <w:rsid w:val="006F7BD0"/>
    <w:rsid w:val="00701E47"/>
    <w:rsid w:val="007045CC"/>
    <w:rsid w:val="00710AA9"/>
    <w:rsid w:val="00714DE2"/>
    <w:rsid w:val="00717B5D"/>
    <w:rsid w:val="00722725"/>
    <w:rsid w:val="007241B2"/>
    <w:rsid w:val="00735F57"/>
    <w:rsid w:val="0073693E"/>
    <w:rsid w:val="00736A04"/>
    <w:rsid w:val="00740C1A"/>
    <w:rsid w:val="00741830"/>
    <w:rsid w:val="00742F53"/>
    <w:rsid w:val="00750BC0"/>
    <w:rsid w:val="00753B8C"/>
    <w:rsid w:val="00753C14"/>
    <w:rsid w:val="007564C4"/>
    <w:rsid w:val="00771D95"/>
    <w:rsid w:val="00793BE6"/>
    <w:rsid w:val="007A2537"/>
    <w:rsid w:val="007A47DA"/>
    <w:rsid w:val="007A5401"/>
    <w:rsid w:val="007B79CE"/>
    <w:rsid w:val="007C6F16"/>
    <w:rsid w:val="007D5356"/>
    <w:rsid w:val="007E66C0"/>
    <w:rsid w:val="007F2201"/>
    <w:rsid w:val="007F6CE7"/>
    <w:rsid w:val="00815E6D"/>
    <w:rsid w:val="008170B0"/>
    <w:rsid w:val="00820B95"/>
    <w:rsid w:val="008309C7"/>
    <w:rsid w:val="00831703"/>
    <w:rsid w:val="00840F6D"/>
    <w:rsid w:val="00842D3F"/>
    <w:rsid w:val="008518D3"/>
    <w:rsid w:val="00853556"/>
    <w:rsid w:val="008601E0"/>
    <w:rsid w:val="008664D5"/>
    <w:rsid w:val="008708D9"/>
    <w:rsid w:val="00872C28"/>
    <w:rsid w:val="00872E2F"/>
    <w:rsid w:val="008752F8"/>
    <w:rsid w:val="008865B4"/>
    <w:rsid w:val="008900D9"/>
    <w:rsid w:val="00894303"/>
    <w:rsid w:val="008A2342"/>
    <w:rsid w:val="008A5C64"/>
    <w:rsid w:val="008A6C50"/>
    <w:rsid w:val="008B1749"/>
    <w:rsid w:val="008B3C3B"/>
    <w:rsid w:val="008B7773"/>
    <w:rsid w:val="008C47C6"/>
    <w:rsid w:val="008C4C5F"/>
    <w:rsid w:val="008E42BC"/>
    <w:rsid w:val="009210EF"/>
    <w:rsid w:val="009268EB"/>
    <w:rsid w:val="00931DF6"/>
    <w:rsid w:val="009358D1"/>
    <w:rsid w:val="00944473"/>
    <w:rsid w:val="009507EF"/>
    <w:rsid w:val="0096756C"/>
    <w:rsid w:val="009719AD"/>
    <w:rsid w:val="00972B59"/>
    <w:rsid w:val="00977E7D"/>
    <w:rsid w:val="00982AC7"/>
    <w:rsid w:val="00985BD0"/>
    <w:rsid w:val="009908E5"/>
    <w:rsid w:val="0099501B"/>
    <w:rsid w:val="0099532D"/>
    <w:rsid w:val="009B16CA"/>
    <w:rsid w:val="009B360A"/>
    <w:rsid w:val="009C35B7"/>
    <w:rsid w:val="009D6FA1"/>
    <w:rsid w:val="009E05BA"/>
    <w:rsid w:val="009E2416"/>
    <w:rsid w:val="009E2E86"/>
    <w:rsid w:val="009E4128"/>
    <w:rsid w:val="009E4E68"/>
    <w:rsid w:val="009E4FD5"/>
    <w:rsid w:val="009E6D35"/>
    <w:rsid w:val="009F3C4B"/>
    <w:rsid w:val="00A003F7"/>
    <w:rsid w:val="00A06DE5"/>
    <w:rsid w:val="00A157CF"/>
    <w:rsid w:val="00A21F52"/>
    <w:rsid w:val="00A22C74"/>
    <w:rsid w:val="00A33713"/>
    <w:rsid w:val="00A34C99"/>
    <w:rsid w:val="00A46430"/>
    <w:rsid w:val="00A52ACE"/>
    <w:rsid w:val="00A531D5"/>
    <w:rsid w:val="00A62429"/>
    <w:rsid w:val="00A657B2"/>
    <w:rsid w:val="00A717D9"/>
    <w:rsid w:val="00A8097E"/>
    <w:rsid w:val="00A8291B"/>
    <w:rsid w:val="00A90855"/>
    <w:rsid w:val="00AA21BA"/>
    <w:rsid w:val="00AA6AD3"/>
    <w:rsid w:val="00AB1982"/>
    <w:rsid w:val="00AC2131"/>
    <w:rsid w:val="00AC2C54"/>
    <w:rsid w:val="00AC7C05"/>
    <w:rsid w:val="00AE35F8"/>
    <w:rsid w:val="00AE5515"/>
    <w:rsid w:val="00AF51B7"/>
    <w:rsid w:val="00B02386"/>
    <w:rsid w:val="00B04D0A"/>
    <w:rsid w:val="00B16635"/>
    <w:rsid w:val="00B20709"/>
    <w:rsid w:val="00B229CA"/>
    <w:rsid w:val="00B30F7A"/>
    <w:rsid w:val="00B4168A"/>
    <w:rsid w:val="00B41A4B"/>
    <w:rsid w:val="00B43FDA"/>
    <w:rsid w:val="00B6785A"/>
    <w:rsid w:val="00B76066"/>
    <w:rsid w:val="00B80286"/>
    <w:rsid w:val="00B85713"/>
    <w:rsid w:val="00B91627"/>
    <w:rsid w:val="00B9224C"/>
    <w:rsid w:val="00BB2D55"/>
    <w:rsid w:val="00BC78D8"/>
    <w:rsid w:val="00BD2767"/>
    <w:rsid w:val="00BE1237"/>
    <w:rsid w:val="00BE444B"/>
    <w:rsid w:val="00C15D25"/>
    <w:rsid w:val="00C165CF"/>
    <w:rsid w:val="00C23E54"/>
    <w:rsid w:val="00C25118"/>
    <w:rsid w:val="00C26EF4"/>
    <w:rsid w:val="00C4546E"/>
    <w:rsid w:val="00C47B77"/>
    <w:rsid w:val="00C55292"/>
    <w:rsid w:val="00C574B4"/>
    <w:rsid w:val="00C67824"/>
    <w:rsid w:val="00C703A8"/>
    <w:rsid w:val="00C76071"/>
    <w:rsid w:val="00C8291C"/>
    <w:rsid w:val="00C9343A"/>
    <w:rsid w:val="00C93853"/>
    <w:rsid w:val="00C96B10"/>
    <w:rsid w:val="00CA0F9E"/>
    <w:rsid w:val="00CA7FE2"/>
    <w:rsid w:val="00CB1D2A"/>
    <w:rsid w:val="00CC2160"/>
    <w:rsid w:val="00CD345F"/>
    <w:rsid w:val="00CD7081"/>
    <w:rsid w:val="00CE2E3A"/>
    <w:rsid w:val="00CE3F90"/>
    <w:rsid w:val="00D0025C"/>
    <w:rsid w:val="00D00C85"/>
    <w:rsid w:val="00D02786"/>
    <w:rsid w:val="00D10918"/>
    <w:rsid w:val="00D173B1"/>
    <w:rsid w:val="00D21D27"/>
    <w:rsid w:val="00D3741F"/>
    <w:rsid w:val="00D55551"/>
    <w:rsid w:val="00D57A72"/>
    <w:rsid w:val="00D753E6"/>
    <w:rsid w:val="00D81245"/>
    <w:rsid w:val="00D87330"/>
    <w:rsid w:val="00D928CA"/>
    <w:rsid w:val="00DA3306"/>
    <w:rsid w:val="00DA38CD"/>
    <w:rsid w:val="00DB0D33"/>
    <w:rsid w:val="00DC0BC2"/>
    <w:rsid w:val="00DC7361"/>
    <w:rsid w:val="00DE67CD"/>
    <w:rsid w:val="00DF103B"/>
    <w:rsid w:val="00DF4EB9"/>
    <w:rsid w:val="00E01E05"/>
    <w:rsid w:val="00E24DF6"/>
    <w:rsid w:val="00E25ABA"/>
    <w:rsid w:val="00E418ED"/>
    <w:rsid w:val="00E60A01"/>
    <w:rsid w:val="00E72E58"/>
    <w:rsid w:val="00E81E05"/>
    <w:rsid w:val="00E9092B"/>
    <w:rsid w:val="00EA33CC"/>
    <w:rsid w:val="00EA3915"/>
    <w:rsid w:val="00EC11CC"/>
    <w:rsid w:val="00ED154E"/>
    <w:rsid w:val="00EE77C1"/>
    <w:rsid w:val="00EF1C19"/>
    <w:rsid w:val="00F11A1A"/>
    <w:rsid w:val="00F223B6"/>
    <w:rsid w:val="00F300A1"/>
    <w:rsid w:val="00F45B9D"/>
    <w:rsid w:val="00F47949"/>
    <w:rsid w:val="00F56E9A"/>
    <w:rsid w:val="00F6202D"/>
    <w:rsid w:val="00F64B01"/>
    <w:rsid w:val="00F65459"/>
    <w:rsid w:val="00F70521"/>
    <w:rsid w:val="00F75319"/>
    <w:rsid w:val="00F81FB0"/>
    <w:rsid w:val="00F82549"/>
    <w:rsid w:val="00F920E4"/>
    <w:rsid w:val="00F93A84"/>
    <w:rsid w:val="00FB0C39"/>
    <w:rsid w:val="00FB4130"/>
    <w:rsid w:val="00FB4BD1"/>
    <w:rsid w:val="00FC4438"/>
    <w:rsid w:val="00FC5D1F"/>
    <w:rsid w:val="00FD57FA"/>
    <w:rsid w:val="00FD5AA9"/>
    <w:rsid w:val="00FD6214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15AD"/>
  <w15:chartTrackingRefBased/>
  <w15:docId w15:val="{BC393215-9645-4986-9092-E836725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44A0F"/>
    <w:pPr>
      <w:widowControl w:val="0"/>
      <w:autoSpaceDE w:val="0"/>
      <w:autoSpaceDN w:val="0"/>
      <w:spacing w:before="73"/>
      <w:ind w:left="260"/>
      <w:outlineLvl w:val="0"/>
    </w:pPr>
    <w:rPr>
      <w:rFonts w:ascii="Arial" w:eastAsia="Arial" w:hAnsi="Arial" w:cs="Arial"/>
      <w:b/>
      <w:bCs/>
      <w:sz w:val="29"/>
      <w:szCs w:val="29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44A0F"/>
    <w:pPr>
      <w:widowControl w:val="0"/>
      <w:autoSpaceDE w:val="0"/>
      <w:autoSpaceDN w:val="0"/>
      <w:ind w:left="260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244A0F"/>
    <w:pPr>
      <w:widowControl w:val="0"/>
      <w:autoSpaceDE w:val="0"/>
      <w:autoSpaceDN w:val="0"/>
      <w:ind w:left="1045"/>
      <w:outlineLvl w:val="2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9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7949"/>
  </w:style>
  <w:style w:type="paragraph" w:styleId="Footer">
    <w:name w:val="footer"/>
    <w:basedOn w:val="Normal"/>
    <w:link w:val="FooterChar"/>
    <w:unhideWhenUsed/>
    <w:rsid w:val="00F479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949"/>
  </w:style>
  <w:style w:type="character" w:styleId="Hyperlink">
    <w:name w:val="Hyperlink"/>
    <w:basedOn w:val="DefaultParagraphFont"/>
    <w:uiPriority w:val="99"/>
    <w:unhideWhenUsed/>
    <w:rsid w:val="002722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C9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1"/>
    <w:qFormat/>
    <w:rsid w:val="002379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457A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04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57A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57A"/>
    <w:rPr>
      <w:sz w:val="20"/>
      <w:szCs w:val="20"/>
    </w:rPr>
  </w:style>
  <w:style w:type="character" w:customStyle="1" w:styleId="cf01">
    <w:name w:val="cf01"/>
    <w:basedOn w:val="DefaultParagraphFont"/>
    <w:rsid w:val="004D3C1A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EDB"/>
    <w:rPr>
      <w:rFonts w:ascii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ED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FB4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44A0F"/>
    <w:rPr>
      <w:rFonts w:ascii="Arial" w:eastAsia="Arial" w:hAnsi="Arial" w:cs="Arial"/>
      <w:b/>
      <w:bCs/>
      <w:sz w:val="29"/>
      <w:szCs w:val="29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44A0F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44A0F"/>
    <w:rPr>
      <w:rFonts w:ascii="Arial" w:eastAsia="Arial" w:hAnsi="Arial" w:cs="Arial"/>
      <w:b/>
      <w:b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A0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4A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44A0F"/>
  </w:style>
  <w:style w:type="character" w:customStyle="1" w:styleId="apple-converted-space">
    <w:name w:val="apple-converted-space"/>
    <w:basedOn w:val="DefaultParagraphFont"/>
    <w:rsid w:val="00244A0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A0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4A0F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244A0F"/>
    <w:pPr>
      <w:spacing w:after="0" w:line="240" w:lineRule="auto"/>
    </w:pPr>
    <w:rPr>
      <w:sz w:val="24"/>
      <w:szCs w:val="24"/>
    </w:rPr>
  </w:style>
  <w:style w:type="paragraph" w:styleId="TOC1">
    <w:name w:val="toc 1"/>
    <w:basedOn w:val="Normal"/>
    <w:uiPriority w:val="39"/>
    <w:qFormat/>
    <w:rsid w:val="00244A0F"/>
    <w:pPr>
      <w:widowControl w:val="0"/>
      <w:autoSpaceDE w:val="0"/>
      <w:autoSpaceDN w:val="0"/>
      <w:spacing w:before="99"/>
      <w:ind w:left="26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OC2">
    <w:name w:val="toc 2"/>
    <w:basedOn w:val="Normal"/>
    <w:uiPriority w:val="39"/>
    <w:qFormat/>
    <w:rsid w:val="00244A0F"/>
    <w:pPr>
      <w:widowControl w:val="0"/>
      <w:autoSpaceDE w:val="0"/>
      <w:autoSpaceDN w:val="0"/>
      <w:spacing w:before="99"/>
      <w:ind w:left="485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244A0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4A0F"/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uiPriority w:val="10"/>
    <w:qFormat/>
    <w:rsid w:val="00244A0F"/>
    <w:pPr>
      <w:widowControl w:val="0"/>
      <w:autoSpaceDE w:val="0"/>
      <w:autoSpaceDN w:val="0"/>
      <w:ind w:left="260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44A0F"/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244A0F"/>
    <w:pPr>
      <w:widowControl w:val="0"/>
      <w:autoSpaceDE w:val="0"/>
      <w:autoSpaceDN w:val="0"/>
      <w:ind w:left="117"/>
    </w:pPr>
    <w:rPr>
      <w:rFonts w:ascii="Arial" w:eastAsia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4A0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44A0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44A0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244A0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44A0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44A0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44A0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44A0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44A0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styleId="GridTable3-Accent5">
    <w:name w:val="Grid Table 3 Accent 5"/>
    <w:basedOn w:val="TableNormal"/>
    <w:uiPriority w:val="48"/>
    <w:rsid w:val="00244A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244A0F"/>
    <w:pPr>
      <w:spacing w:after="120" w:line="480" w:lineRule="auto"/>
    </w:pPr>
    <w:rPr>
      <w:rFonts w:asciiTheme="minorHAnsi" w:hAnsiTheme="minorHAnsi" w:cstheme="minorBid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4A0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4A0F"/>
    <w:pPr>
      <w:spacing w:after="120" w:line="480" w:lineRule="auto"/>
      <w:ind w:left="283"/>
    </w:pPr>
    <w:rPr>
      <w:rFonts w:asciiTheme="minorHAnsi" w:hAnsiTheme="minorHAnsi" w:cstheme="minorBidi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4A0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0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0FB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23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s.nhs.uk/home/tools/medicines-in-compliance-aids-stability-t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nc.org.uk/quality-and-regulations/pharmacy-regulation/equality-a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1830-54E2-0843-851C-55C95C6861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 communication</vt:lpstr>
    </vt:vector>
  </TitlesOfParts>
  <Company>HP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communication</dc:title>
  <dc:subject/>
  <dc:creator>Winona Harrod</dc:creator>
  <cp:keywords>MCA</cp:keywords>
  <dc:description/>
  <cp:lastModifiedBy>Sanjay Ganvir</cp:lastModifiedBy>
  <cp:revision>3</cp:revision>
  <cp:lastPrinted>2023-12-21T16:26:00Z</cp:lastPrinted>
  <dcterms:created xsi:type="dcterms:W3CDTF">2024-01-18T15:56:00Z</dcterms:created>
  <dcterms:modified xsi:type="dcterms:W3CDTF">2024-01-20T16:54:00Z</dcterms:modified>
</cp:coreProperties>
</file>